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4C7A5C">
        <w:tc>
          <w:tcPr>
            <w:tcW w:w="4785" w:type="dxa"/>
          </w:tcPr>
          <w:p w:rsidR="00300EE7" w:rsidRDefault="00877D49" w:rsidP="00197E1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77D49">
              <w:rPr>
                <w:rFonts w:ascii="한컴바탕" w:eastAsia="한컴바탕" w:hAnsi="한컴바탕" w:cs="한컴바탕" w:hint="eastAsia"/>
                <w:b/>
                <w:sz w:val="26"/>
                <w:szCs w:val="26"/>
                <w:lang w:eastAsia="ko-KR"/>
              </w:rPr>
              <w:t xml:space="preserve">가공무역화물 소각처리 </w:t>
            </w:r>
          </w:p>
          <w:p w:rsidR="00877D49" w:rsidRPr="00877D49" w:rsidRDefault="00877D49" w:rsidP="00197E1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877D49">
              <w:rPr>
                <w:rFonts w:ascii="한컴바탕" w:eastAsia="한컴바탕" w:hAnsi="한컴바탕" w:cs="한컴바탕" w:hint="eastAsia"/>
                <w:b/>
                <w:sz w:val="26"/>
                <w:szCs w:val="26"/>
                <w:lang w:eastAsia="ko-KR"/>
              </w:rPr>
              <w:t>관련문제에</w:t>
            </w:r>
            <w:r>
              <w:rPr>
                <w:rFonts w:ascii="한컴바탕" w:eastAsia="한컴바탕" w:hAnsi="한컴바탕" w:cs="한컴바탕" w:hint="eastAsia"/>
                <w:b/>
                <w:sz w:val="26"/>
                <w:szCs w:val="26"/>
                <w:lang w:eastAsia="ko-KR"/>
              </w:rPr>
              <w:t xml:space="preserve"> </w:t>
            </w:r>
            <w:r w:rsidRPr="00877D49">
              <w:rPr>
                <w:rFonts w:ascii="한컴바탕" w:eastAsia="한컴바탕" w:hAnsi="한컴바탕" w:cs="한컴바탕" w:hint="eastAsia"/>
                <w:b/>
                <w:sz w:val="26"/>
                <w:szCs w:val="26"/>
                <w:lang w:eastAsia="ko-KR"/>
              </w:rPr>
              <w:t>관한 공고</w:t>
            </w:r>
          </w:p>
          <w:p w:rsidR="00877D49" w:rsidRPr="00877D49" w:rsidRDefault="00877D49" w:rsidP="00197E10">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p>
          <w:p w:rsidR="00877D49" w:rsidRPr="00877D49" w:rsidRDefault="00877D49" w:rsidP="00197E10">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해관총서 공고 2014년 제32호</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77D49" w:rsidRPr="00317664" w:rsidRDefault="00877D49" w:rsidP="00197E10">
            <w:pPr>
              <w:wordWrap w:val="0"/>
              <w:autoSpaceDN w:val="0"/>
              <w:adjustRightInd w:val="0"/>
              <w:snapToGrid w:val="0"/>
              <w:spacing w:line="290" w:lineRule="atLeast"/>
              <w:ind w:firstLine="428"/>
              <w:jc w:val="both"/>
              <w:rPr>
                <w:rFonts w:ascii="한컴바탕" w:eastAsia="한컴바탕" w:hAnsi="한컴바탕" w:cs="한컴바탕"/>
                <w:color w:val="000000" w:themeColor="text1"/>
                <w:spacing w:val="2"/>
                <w:szCs w:val="21"/>
                <w:lang w:eastAsia="ko-KR"/>
              </w:rPr>
            </w:pPr>
            <w:r w:rsidRPr="00317664">
              <w:rPr>
                <w:rFonts w:ascii="한컴바탕" w:eastAsia="한컴바탕" w:hAnsi="한컴바탕" w:cs="한컴바탕" w:hint="eastAsia"/>
                <w:spacing w:val="2"/>
                <w:szCs w:val="21"/>
                <w:lang w:eastAsia="ko-KR"/>
              </w:rPr>
              <w:t>&lt;중화인민공화국 해관 가공무역화물에 대한 감독관리 방법&gt;(해관총서 령 제219호), &lt;중화인민공화국 해관 가공</w:t>
            </w:r>
            <w:r w:rsidRPr="00317664">
              <w:rPr>
                <w:rFonts w:ascii="한컴바탕" w:eastAsia="한컴바탕" w:hAnsi="한컴바탕" w:cs="한컴바탕" w:hint="eastAsia"/>
                <w:color w:val="000000" w:themeColor="text1"/>
                <w:spacing w:val="2"/>
                <w:szCs w:val="21"/>
                <w:lang w:eastAsia="ko-KR"/>
              </w:rPr>
              <w:t>무역 부자재, 잔여자재, 불량품, 부산물, 재해보세화물에 관한 관리방법&gt;(해관총서 령 제111호 발표, 해관총서 령 제218호 수정)에 근거하여 가공무역화물 소각처리의 유관문제를 아래와 같이 공고한다.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1. 가공무역화물 소각처리는 가공무역기업이 내수판매 또는 반송 할 수 없는 부자재, 잔여자재, 불량품, 부산물 또는 재해보세화물에 대해 해관에 신고하고 법적</w:t>
            </w:r>
            <w:r w:rsidRPr="00877D49">
              <w:rPr>
                <w:rFonts w:ascii="한컴바탕" w:eastAsia="한컴바탕" w:hAnsi="한컴바탕" w:cs="한컴바탕"/>
                <w:color w:val="000000" w:themeColor="text1"/>
                <w:szCs w:val="21"/>
                <w:lang w:eastAsia="ko-KR"/>
              </w:rPr>
              <w:t xml:space="preserve"> </w:t>
            </w:r>
            <w:r w:rsidRPr="00877D49">
              <w:rPr>
                <w:rFonts w:ascii="한컴바탕" w:eastAsia="한컴바탕" w:hAnsi="한컴바탕" w:cs="한컴바탕" w:hint="eastAsia"/>
                <w:color w:val="000000" w:themeColor="text1"/>
                <w:szCs w:val="21"/>
                <w:lang w:eastAsia="ko-KR"/>
              </w:rPr>
              <w:t>자질이 있는 단위에 위탁하여 소각, 매립과 기타 무해화 방식을 취해 화물의 물리적, 화학적 및 생물학적 등 특성을 변화시키는 처리활동을 지칭한다.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2. 가공무역기업은 공상 영업집조 경영범위에 열거된 폐기물 처리단위에 위탁하여 소각처리를 진행하며; 법률, 행정법규에 폐기물 처리자질에 대한 특수규정이 있으면 그 규정을 따라야 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3. 가공무역기업은 해관에 신고하여 가공무역화물 소각처리를 진행하며 아래의 증빙자료를 제출해야 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 xml:space="preserve">(1) </w:t>
            </w:r>
            <w:r w:rsidRPr="000570A4">
              <w:rPr>
                <w:rFonts w:ascii="한컴바탕" w:eastAsia="한컴바탕" w:hAnsi="한컴바탕" w:cs="한컴바탕" w:hint="eastAsia"/>
                <w:color w:val="000000" w:themeColor="text1"/>
                <w:spacing w:val="2"/>
                <w:szCs w:val="21"/>
                <w:lang w:eastAsia="ko-KR"/>
              </w:rPr>
              <w:t>&lt;해관 가공무역화물 소각처리 신고표(소각처리 후 수입 발생)&gt;(첨부1 참고), &lt;해관 가공무역화물 소각처리 신고표(소각처리 후 수입 없음)&gt;(첨부2 참고) 및 소각처리방안</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(2) 소각처리 신고된 가공무역화물 내수판매 또는 반송 할 수 없다는 설명서</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(3) 소각처리 단위의 자질증명 및 기업이 해당 단위와 체결한 위탁계약서</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(4) 해관이 제공할 필요가 있다고 판단하는 기타자료.</w:t>
            </w:r>
          </w:p>
          <w:p w:rsidR="00877D49" w:rsidRPr="000570A4" w:rsidRDefault="00877D49" w:rsidP="00197E10">
            <w:pPr>
              <w:wordWrap w:val="0"/>
              <w:autoSpaceDN w:val="0"/>
              <w:adjustRightInd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0570A4">
              <w:rPr>
                <w:rFonts w:ascii="한컴바탕" w:eastAsia="한컴바탕" w:hAnsi="한컴바탕" w:cs="한컴바탕" w:hint="eastAsia"/>
                <w:color w:val="000000" w:themeColor="text1"/>
                <w:spacing w:val="-6"/>
                <w:szCs w:val="21"/>
                <w:lang w:eastAsia="ko-KR"/>
              </w:rPr>
              <w:t>내료가공화물의 소각처리를 신고한 경우 화물소유인의 소각성명을 같이 제출해야 하며; 불량품 소각처리를 신고한 경우 불량품 단위소모자료 및 단위소모량에 근거하여 환산된 불량품의 소모된 기 수입자재 리스트도 동시에 제출해야 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lastRenderedPageBreak/>
              <w:t>4. 기업은 소각처리 기한을 명확히 해야 하고 화물소각처리를 지체없이 완성하여 수책 유효기간 또는 전자장부 핵소주기 내 통관수속을 처리해야 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 xml:space="preserve">(1) 기업이 가공무역화물 소각처리로 수입을 얻지 못하고 소각처리화물이 자재, 불량품인 경우 통관 적용 감독관리 방식은 </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자재소각(코드 0200)</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 xml:space="preserve">(불량품은 단위소모관계에 따라 자재로 환산하고 자재로 신고하여 진행)이며, 소각처리화물이 부자재, 부산물인 경우 통관 적용 감독관리 방식은 </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부자재소각(코드 0400)</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이다.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 xml:space="preserve">(2) 기업이 가공무역화물 소각처리로 수입을 얻은 경우 소각처리 후의 화물 검사보고 상태에 따라 해관에 신고하며 통관 적용 감독관리 방식은 </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진료 부자재 내수판매(코드 0844)</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 xml:space="preserve"> 또는 </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내료 부자재 내수판매(코드 0845)</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이다. 해관은 부자재 내수판매 과세의 관리규정과 비교 대조하여 과세수속을 처리한다.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 xml:space="preserve">통관신고서 비고란 내 </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해관 가공무역화물 소각처리 신고표 번호</w:t>
            </w:r>
            <w:r w:rsidRPr="00877D49">
              <w:rPr>
                <w:rFonts w:ascii="한컴바탕" w:eastAsia="한컴바탕" w:hAnsi="한컴바탕" w:cs="한컴바탕"/>
                <w:color w:val="000000" w:themeColor="text1"/>
                <w:szCs w:val="21"/>
                <w:lang w:eastAsia="ko-KR"/>
              </w:rPr>
              <w:t>”</w:t>
            </w:r>
            <w:r w:rsidRPr="00877D49">
              <w:rPr>
                <w:rFonts w:ascii="한컴바탕" w:eastAsia="한컴바탕" w:hAnsi="한컴바탕" w:cs="한컴바탕" w:hint="eastAsia"/>
                <w:color w:val="000000" w:themeColor="text1"/>
                <w:szCs w:val="21"/>
                <w:lang w:eastAsia="ko-KR"/>
              </w:rPr>
              <w:t>를 명기해야 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5. 해관은 인력을 파견하여 가공무역화물 소각처리를 감독하고 기업 및 소각처리 단위는 이에 협조해야 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6. 가공무역기업은 핵소 보고할 때, 해관에 &lt;해관 가공무역화물 소각처리 신고표&gt;, 처리단위가 발급한 접수증, &lt;가공무역화물 소각처리 증명&gt;(첨부3 참고) 및 통관신고서 등 증빙을 제출해야 하며 해관은 규정에 따라 핵소수속을 처리한다.</w:t>
            </w:r>
          </w:p>
          <w:p w:rsidR="00877D49" w:rsidRPr="00877D49" w:rsidRDefault="00877D49" w:rsidP="00197E10">
            <w:pPr>
              <w:tabs>
                <w:tab w:val="left" w:pos="284"/>
                <w:tab w:val="left" w:pos="426"/>
              </w:tabs>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(1) 기업이 소각처리 수입을 얻지 못한 경우 해관은 소각처리 통관증빙에 의거하여 결산 말소를 진행한다.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color w:val="000000" w:themeColor="text1"/>
                <w:szCs w:val="21"/>
                <w:lang w:eastAsia="ko-KR"/>
              </w:rPr>
            </w:pPr>
            <w:r w:rsidRPr="00877D49">
              <w:rPr>
                <w:rFonts w:ascii="한컴바탕" w:eastAsia="한컴바탕" w:hAnsi="한컴바탕" w:cs="한컴바탕" w:hint="eastAsia"/>
                <w:color w:val="000000" w:themeColor="text1"/>
                <w:szCs w:val="21"/>
                <w:lang w:eastAsia="ko-KR"/>
              </w:rPr>
              <w:t>(2) 기업이 소각처리 수입을 획득함에 있어 소각처리화물이 부자재, 부산물인 경우 &lt;해관 가공무역화물 소각처리 신고표&gt;에 열거된 화물리스트 및 통관증빙에 의거하여 말소를 진행한다.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color w:val="000000" w:themeColor="text1"/>
                <w:szCs w:val="21"/>
                <w:lang w:eastAsia="ko-KR"/>
              </w:rPr>
              <w:t>(3) 기업이 소각처리 수입을 획득함에 있어 소각처리화물이 자재별로 수책(장부)에서 공제하는 자재, 불량품인 경우, &lt;해관 가공무역화물 소각처리 신고표&gt;에 열거된 화물리스트 및 통관증빙에 따라 자재 또는 환산자재로 결산 말소를 진행한다.</w:t>
            </w:r>
          </w:p>
          <w:p w:rsidR="00877D49" w:rsidRPr="00877D49" w:rsidRDefault="00877D49" w:rsidP="00197E10">
            <w:pPr>
              <w:tabs>
                <w:tab w:val="left" w:pos="426"/>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7. 기업이 가공무역화물 소각처리를 사실대로 신고하지 않은 경우, 해관은 &lt;중화인민공</w:t>
            </w:r>
            <w:r w:rsidRPr="00877D49">
              <w:rPr>
                <w:rFonts w:ascii="한컴바탕" w:eastAsia="한컴바탕" w:hAnsi="한컴바탕" w:cs="한컴바탕" w:hint="eastAsia"/>
                <w:szCs w:val="21"/>
                <w:lang w:eastAsia="ko-KR"/>
              </w:rPr>
              <w:lastRenderedPageBreak/>
              <w:t>화국 해관법&gt;과 &lt;중화인민공화국 해관 행정처벌 실시조례&gt;의 유관규정에 따라 처리하여 진행한다.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본 공고 내용은 2014년 5월 1일로부터 시행하며, 해관총서 공고 2009년 제56호는 동시 폐지한다.</w:t>
            </w: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이를 특별히 공고한다.</w:t>
            </w:r>
          </w:p>
          <w:p w:rsid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97E10" w:rsidRPr="00877D49" w:rsidRDefault="00197E10"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첨부 : 1. 해관 가공무역화물 소각처리 신고표(소각처리 후 수입 발생)</w:t>
            </w:r>
          </w:p>
          <w:p w:rsidR="00877D49" w:rsidRPr="00877D49" w:rsidRDefault="000367B4"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hyperlink r:id="rId6" w:history="1">
              <w:r w:rsidR="00877D49" w:rsidRPr="00877D49">
                <w:rPr>
                  <w:rStyle w:val="a6"/>
                  <w:rFonts w:ascii="한컴바탕" w:eastAsia="한컴바탕" w:hAnsi="한컴바탕" w:cs="한컴바탕" w:hint="eastAsia"/>
                  <w:szCs w:val="21"/>
                </w:rPr>
                <w:t>http://www.customs.gov.cn/Portals/0/2013gg/14公告33号fj1.doc</w:t>
              </w:r>
            </w:hyperlink>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2. 해관 가공무역화물 소각처리 신고표(소각처리 후 수입 없음)</w:t>
            </w:r>
          </w:p>
          <w:p w:rsidR="00877D49" w:rsidRPr="00877D49" w:rsidRDefault="000367B4"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hyperlink r:id="rId7" w:history="1">
              <w:r w:rsidR="00877D49" w:rsidRPr="00877D49">
                <w:rPr>
                  <w:rStyle w:val="a6"/>
                  <w:rFonts w:ascii="한컴바탕" w:eastAsia="한컴바탕" w:hAnsi="한컴바탕" w:cs="한컴바탕" w:hint="eastAsia"/>
                  <w:szCs w:val="21"/>
                </w:rPr>
                <w:t>http://www.customs.gov.cn/Portals/0/2013gg/14公告33号fj2.doc</w:t>
              </w:r>
            </w:hyperlink>
          </w:p>
          <w:p w:rsidR="00877D49" w:rsidRP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3. 가공무역화물 소각처리 증명</w:t>
            </w:r>
          </w:p>
          <w:p w:rsidR="00877D49" w:rsidRPr="00877D49" w:rsidRDefault="000367B4" w:rsidP="00197E10">
            <w:pPr>
              <w:wordWrap w:val="0"/>
              <w:autoSpaceDN w:val="0"/>
              <w:adjustRightInd w:val="0"/>
              <w:snapToGrid w:val="0"/>
              <w:spacing w:line="290" w:lineRule="atLeast"/>
              <w:ind w:firstLine="420"/>
              <w:jc w:val="both"/>
              <w:rPr>
                <w:rFonts w:ascii="한컴바탕" w:eastAsia="한컴바탕" w:hAnsi="한컴바탕" w:cs="한컴바탕"/>
                <w:szCs w:val="21"/>
              </w:rPr>
            </w:pPr>
            <w:hyperlink r:id="rId8" w:history="1">
              <w:r w:rsidR="00877D49" w:rsidRPr="00877D49">
                <w:rPr>
                  <w:rStyle w:val="a6"/>
                  <w:rFonts w:ascii="한컴바탕" w:eastAsia="한컴바탕" w:hAnsi="한컴바탕" w:cs="한컴바탕" w:hint="eastAsia"/>
                  <w:szCs w:val="21"/>
                </w:rPr>
                <w:t>http://www.customs.gov.cn/Portals/0/2013gg/14公告33号fj3.doc</w:t>
              </w:r>
            </w:hyperlink>
          </w:p>
          <w:p w:rsidR="00877D49" w:rsidRDefault="00877D49" w:rsidP="00197E10">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197E10" w:rsidRPr="00877D49" w:rsidRDefault="00197E10" w:rsidP="00197E10">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877D49" w:rsidRPr="00877D49" w:rsidRDefault="00877D49" w:rsidP="00197E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p w:rsidR="00877D49" w:rsidRPr="00877D49" w:rsidRDefault="00877D49" w:rsidP="00197E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해관총서</w:t>
            </w:r>
          </w:p>
          <w:p w:rsidR="00877D49" w:rsidRPr="00877D49" w:rsidRDefault="00877D49" w:rsidP="00197E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877D49">
              <w:rPr>
                <w:rFonts w:ascii="한컴바탕" w:eastAsia="한컴바탕" w:hAnsi="한컴바탕" w:cs="한컴바탕" w:hint="eastAsia"/>
                <w:szCs w:val="21"/>
                <w:lang w:eastAsia="ko-KR"/>
              </w:rPr>
              <w:t>2014년4월26일</w:t>
            </w:r>
          </w:p>
          <w:p w:rsidR="00EF5241" w:rsidRPr="00877D49" w:rsidRDefault="00EF5241" w:rsidP="00197E10">
            <w:pPr>
              <w:wordWrap w:val="0"/>
              <w:autoSpaceDN w:val="0"/>
              <w:adjustRightInd w:val="0"/>
              <w:snapToGrid w:val="0"/>
              <w:spacing w:line="290" w:lineRule="atLeast"/>
              <w:ind w:firstLine="420"/>
              <w:jc w:val="both"/>
              <w:rPr>
                <w:rFonts w:ascii="한컴바탕" w:eastAsia="한컴바탕" w:hAnsi="한컴바탕" w:cs="한컴바탕"/>
                <w:szCs w:val="21"/>
              </w:rPr>
            </w:pPr>
          </w:p>
          <w:p w:rsidR="00F67646" w:rsidRPr="00877D49" w:rsidRDefault="00F67646" w:rsidP="00197E10">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877D49" w:rsidRDefault="00F67646" w:rsidP="00197E10">
            <w:pPr>
              <w:wordWrap w:val="0"/>
              <w:autoSpaceDN w:val="0"/>
              <w:adjustRightInd w:val="0"/>
              <w:snapToGrid w:val="0"/>
              <w:spacing w:line="290" w:lineRule="atLeast"/>
              <w:ind w:firstLine="420"/>
              <w:jc w:val="both"/>
              <w:rPr>
                <w:szCs w:val="21"/>
                <w:lang w:eastAsia="ko-KR"/>
              </w:rPr>
            </w:pPr>
          </w:p>
        </w:tc>
        <w:tc>
          <w:tcPr>
            <w:tcW w:w="3958" w:type="dxa"/>
          </w:tcPr>
          <w:p w:rsidR="00877D49" w:rsidRDefault="00D451AA" w:rsidP="00197E10">
            <w:pPr>
              <w:wordWrap w:val="0"/>
              <w:autoSpaceDN w:val="0"/>
              <w:adjustRightInd w:val="0"/>
              <w:snapToGrid w:val="0"/>
              <w:spacing w:line="290" w:lineRule="atLeast"/>
              <w:ind w:firstLineChars="0" w:firstLine="0"/>
              <w:jc w:val="center"/>
              <w:rPr>
                <w:rFonts w:ascii="SimSun" w:hAnsi="SimSun"/>
                <w:b/>
                <w:sz w:val="26"/>
                <w:szCs w:val="26"/>
              </w:rPr>
            </w:pPr>
            <w:r>
              <w:rPr>
                <w:rFonts w:ascii="SimSun" w:hAnsi="SimSun" w:hint="eastAsia"/>
                <w:b/>
                <w:sz w:val="26"/>
                <w:szCs w:val="26"/>
              </w:rPr>
              <w:t xml:space="preserve"> </w:t>
            </w:r>
            <w:r w:rsidR="00877D49" w:rsidRPr="00877D49">
              <w:rPr>
                <w:rFonts w:ascii="SimSun" w:eastAsia="SimSun" w:hAnsi="SimSun" w:hint="eastAsia"/>
                <w:b/>
                <w:sz w:val="26"/>
                <w:szCs w:val="26"/>
              </w:rPr>
              <w:t>关于加工贸易货物销毁处置</w:t>
            </w:r>
          </w:p>
          <w:p w:rsidR="00877D49" w:rsidRPr="00877D49" w:rsidRDefault="00877D49" w:rsidP="00197E10">
            <w:pPr>
              <w:wordWrap w:val="0"/>
              <w:autoSpaceDN w:val="0"/>
              <w:adjustRightInd w:val="0"/>
              <w:snapToGrid w:val="0"/>
              <w:spacing w:line="290" w:lineRule="atLeast"/>
              <w:ind w:firstLineChars="0" w:firstLine="0"/>
              <w:jc w:val="center"/>
              <w:rPr>
                <w:rFonts w:ascii="SimSun" w:eastAsia="SimSun" w:hAnsi="SimSun"/>
                <w:b/>
                <w:sz w:val="26"/>
                <w:szCs w:val="26"/>
              </w:rPr>
            </w:pPr>
            <w:r w:rsidRPr="00877D49">
              <w:rPr>
                <w:rFonts w:ascii="SimSun" w:eastAsia="SimSun" w:hAnsi="SimSun" w:hint="eastAsia"/>
                <w:b/>
                <w:sz w:val="26"/>
                <w:szCs w:val="26"/>
              </w:rPr>
              <w:t>有关问题的公告</w:t>
            </w:r>
          </w:p>
          <w:p w:rsidR="00877D49" w:rsidRDefault="00877D49" w:rsidP="00197E10">
            <w:pPr>
              <w:wordWrap w:val="0"/>
              <w:autoSpaceDN w:val="0"/>
              <w:adjustRightInd w:val="0"/>
              <w:snapToGrid w:val="0"/>
              <w:spacing w:line="290" w:lineRule="atLeast"/>
              <w:ind w:firstLineChars="0" w:firstLine="0"/>
              <w:jc w:val="center"/>
              <w:rPr>
                <w:rFonts w:ascii="SimSun" w:hAnsi="SimSun"/>
                <w:szCs w:val="21"/>
              </w:rPr>
            </w:pPr>
          </w:p>
          <w:p w:rsidR="00877D49" w:rsidRPr="00877D49" w:rsidRDefault="00877D49" w:rsidP="00197E10">
            <w:pPr>
              <w:wordWrap w:val="0"/>
              <w:autoSpaceDN w:val="0"/>
              <w:adjustRightInd w:val="0"/>
              <w:snapToGrid w:val="0"/>
              <w:spacing w:line="290" w:lineRule="atLeast"/>
              <w:ind w:firstLineChars="0" w:firstLine="0"/>
              <w:jc w:val="center"/>
              <w:rPr>
                <w:rFonts w:ascii="SimSun" w:eastAsia="SimSun" w:hAnsi="SimSun"/>
                <w:szCs w:val="21"/>
              </w:rPr>
            </w:pPr>
            <w:r w:rsidRPr="00877D49">
              <w:rPr>
                <w:rFonts w:ascii="SimSun" w:eastAsia="SimSun" w:hAnsi="SimSun" w:hint="eastAsia"/>
                <w:szCs w:val="21"/>
              </w:rPr>
              <w:t>海关总署公告2014年第33号</w:t>
            </w:r>
          </w:p>
          <w:p w:rsidR="00877D49" w:rsidRPr="00877D49" w:rsidRDefault="00877D49" w:rsidP="00197E10">
            <w:pPr>
              <w:wordWrap w:val="0"/>
              <w:autoSpaceDN w:val="0"/>
              <w:adjustRightInd w:val="0"/>
              <w:snapToGrid w:val="0"/>
              <w:spacing w:line="290" w:lineRule="atLeast"/>
              <w:ind w:firstLineChars="0" w:firstLine="0"/>
              <w:jc w:val="both"/>
              <w:rPr>
                <w:rFonts w:ascii="SimSun" w:eastAsia="SimSun" w:hAnsi="SimSun"/>
                <w:szCs w:val="21"/>
              </w:rPr>
            </w:pPr>
          </w:p>
          <w:p w:rsidR="00877D49" w:rsidRPr="00877D49" w:rsidRDefault="00877D49" w:rsidP="00197E10">
            <w:pPr>
              <w:wordWrap w:val="0"/>
              <w:autoSpaceDN w:val="0"/>
              <w:adjustRightInd w:val="0"/>
              <w:snapToGrid w:val="0"/>
              <w:spacing w:line="290" w:lineRule="atLeast"/>
              <w:ind w:firstLineChars="0" w:firstLine="0"/>
              <w:jc w:val="both"/>
              <w:rPr>
                <w:rFonts w:ascii="SimSun" w:eastAsia="SimSun" w:hAnsi="SimSun"/>
                <w:szCs w:val="21"/>
              </w:rPr>
            </w:pPr>
          </w:p>
          <w:p w:rsidR="00877D49" w:rsidRPr="00877D49" w:rsidRDefault="00877D49" w:rsidP="00197E10">
            <w:pPr>
              <w:wordWrap w:val="0"/>
              <w:autoSpaceDN w:val="0"/>
              <w:adjustRightInd w:val="0"/>
              <w:snapToGrid w:val="0"/>
              <w:spacing w:line="290" w:lineRule="atLeast"/>
              <w:ind w:firstLine="420"/>
              <w:jc w:val="both"/>
              <w:rPr>
                <w:rFonts w:ascii="SimSun" w:eastAsia="SimSun" w:hAnsi="SimSun"/>
                <w:szCs w:val="21"/>
              </w:rPr>
            </w:pPr>
            <w:r w:rsidRPr="00877D49">
              <w:rPr>
                <w:rFonts w:ascii="SimSun" w:eastAsia="SimSun" w:hAnsi="SimSun" w:hint="eastAsia"/>
                <w:szCs w:val="21"/>
              </w:rPr>
              <w:t>根据《中华人民共和国海关对加工贸易货物监管办法》（海关总署令第219号）、《中华人民共和国海关关于加工贸易边角料、剩余料件、残次品、副产品和受灾保税货物的管理办法》（海关总署令第111号公布，海关总署令第218号修订），现就加工贸易货物销毁处置的有关问题公告如下：</w:t>
            </w:r>
          </w:p>
          <w:p w:rsidR="00877D49" w:rsidRPr="00877D49" w:rsidRDefault="00877D49" w:rsidP="00197E10">
            <w:pPr>
              <w:wordWrap w:val="0"/>
              <w:autoSpaceDN w:val="0"/>
              <w:adjustRightInd w:val="0"/>
              <w:snapToGrid w:val="0"/>
              <w:spacing w:line="290" w:lineRule="atLeast"/>
              <w:ind w:firstLine="420"/>
              <w:jc w:val="both"/>
              <w:rPr>
                <w:rFonts w:ascii="SimSun" w:eastAsia="SimSun" w:hAnsi="SimSun"/>
                <w:szCs w:val="21"/>
              </w:rPr>
            </w:pPr>
            <w:r w:rsidRPr="00877D49">
              <w:rPr>
                <w:rFonts w:ascii="SimSun" w:eastAsia="SimSun" w:hAnsi="SimSun" w:hint="eastAsia"/>
                <w:szCs w:val="21"/>
              </w:rPr>
              <w:t>一、加工贸易货物销毁处置，是指加工贸易企业对因故无法内销或者退运的边角料、剩余料件、残次品、副产品或者受灾保税货物，向海关申报，委托具有法定资质的单位，采取焚烧、填埋和用其他无害化方式，改变货物物理、化学和生物等特性的处置活动。</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二、</w:t>
            </w:r>
            <w:r w:rsidRPr="000570A4">
              <w:rPr>
                <w:rFonts w:ascii="SimSun" w:eastAsia="SimSun" w:hAnsi="SimSun" w:hint="eastAsia"/>
                <w:spacing w:val="6"/>
                <w:szCs w:val="21"/>
              </w:rPr>
              <w:t>加工贸易企业应委托工商营业执照的经营范围中列明废物处理的单位进行销毁处置；法律、行政法规对废物处置资质有特殊规定的，从其规定。</w:t>
            </w:r>
          </w:p>
          <w:p w:rsidR="00877D49" w:rsidRPr="00877D49" w:rsidRDefault="00877D49" w:rsidP="00197E10">
            <w:pPr>
              <w:wordWrap w:val="0"/>
              <w:autoSpaceDN w:val="0"/>
              <w:adjustRightInd w:val="0"/>
              <w:snapToGrid w:val="0"/>
              <w:spacing w:line="290" w:lineRule="atLeast"/>
              <w:ind w:firstLineChars="0" w:firstLine="0"/>
              <w:jc w:val="both"/>
              <w:rPr>
                <w:rFonts w:ascii="SimSun" w:eastAsia="SimSun" w:hAnsi="SimSun"/>
                <w:szCs w:val="21"/>
              </w:rPr>
            </w:pPr>
            <w:r w:rsidRPr="00877D49">
              <w:rPr>
                <w:rFonts w:ascii="SimSun" w:eastAsia="SimSun" w:hAnsi="SimSun" w:hint="eastAsia"/>
                <w:szCs w:val="21"/>
              </w:rPr>
              <w:t>三、加工贸易企业向海关申报办理加工贸易货物销毁处置，应提交以下单证资料：</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（一）《海关加工贸易货物销毁处置申报表（销毁处置后有收入）》（见附件1）、《海关加工贸易货物销毁处置申报表（销毁处置后无收入）》（见附件2）及销毁处置方案；</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（二）申报销毁处置的加工贸易货物无法内销或退运的说明；</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（三）销毁处置单位的资质证明，及企业与该单位签订的委托合同；</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（四）海关认为需要提供的其他资料。</w:t>
            </w:r>
          </w:p>
          <w:p w:rsidR="00877D49" w:rsidRPr="00877D49" w:rsidRDefault="00877D49" w:rsidP="00197E10">
            <w:pPr>
              <w:wordWrap w:val="0"/>
              <w:autoSpaceDN w:val="0"/>
              <w:adjustRightInd w:val="0"/>
              <w:snapToGrid w:val="0"/>
              <w:spacing w:line="290" w:lineRule="atLeast"/>
              <w:ind w:firstLineChars="100" w:firstLine="210"/>
              <w:jc w:val="both"/>
              <w:rPr>
                <w:rFonts w:ascii="SimSun" w:eastAsia="SimSun" w:hAnsi="SimSun"/>
                <w:szCs w:val="21"/>
              </w:rPr>
            </w:pPr>
            <w:r w:rsidRPr="00877D49">
              <w:rPr>
                <w:rFonts w:ascii="SimSun" w:eastAsia="SimSun" w:hAnsi="SimSun" w:hint="eastAsia"/>
                <w:szCs w:val="21"/>
              </w:rPr>
              <w:t>申报销毁处置来料加工货物的，应同时提交货物所有人的销毁声明；申报销毁处置残次品的，应同时提交残次品单耗资料以及根据单耗折算的残次品所耗用的原进口料件清单。</w:t>
            </w:r>
          </w:p>
          <w:p w:rsidR="00877D49" w:rsidRPr="00877D49" w:rsidRDefault="00877D49" w:rsidP="00197E10">
            <w:pPr>
              <w:wordWrap w:val="0"/>
              <w:autoSpaceDN w:val="0"/>
              <w:adjustRightInd w:val="0"/>
              <w:snapToGrid w:val="0"/>
              <w:spacing w:line="290" w:lineRule="atLeast"/>
              <w:ind w:firstLineChars="100" w:firstLine="210"/>
              <w:jc w:val="both"/>
              <w:rPr>
                <w:rFonts w:ascii="SimSun" w:eastAsia="SimSun" w:hAnsi="SimSun"/>
                <w:szCs w:val="21"/>
              </w:rPr>
            </w:pPr>
            <w:r w:rsidRPr="00877D49">
              <w:rPr>
                <w:rFonts w:ascii="SimSun" w:eastAsia="SimSun" w:hAnsi="SimSun" w:hint="eastAsia"/>
                <w:szCs w:val="21"/>
              </w:rPr>
              <w:lastRenderedPageBreak/>
              <w:t>四、</w:t>
            </w:r>
            <w:r w:rsidRPr="00477C8A">
              <w:rPr>
                <w:rFonts w:ascii="SimSun" w:eastAsia="SimSun" w:hAnsi="SimSun" w:hint="eastAsia"/>
                <w:spacing w:val="8"/>
                <w:szCs w:val="21"/>
              </w:rPr>
              <w:t>企业应明确销毁处置时限，及时完成货物销毁处置，并在手册有效期或电子账册核销周期内办理报关手续。</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一）企业销毁处置加工贸易货物未获得收入，销毁处置货物为料件、残次品的，报关适用监管方式为“料件销毁（代码0200）”（残次品按照单耗关系折成料件，以料件进行申报）；销毁处置货物为边角料、副产品的，报关适用监管方式为“边角料销毁（代码0400）”。</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二）企业销毁处置加工贸易货物获得收入的，按销毁处置后的货物报验状态向海关申报，报关适用的监管方式为“进料边角料内销（代码0844）”或“来料边角料内销（代码0845）”。海关比照边角料内销征税的管理规定办理征税手续。</w:t>
            </w:r>
          </w:p>
          <w:p w:rsidR="00877D49" w:rsidRPr="00877D49" w:rsidRDefault="00877D49" w:rsidP="00197E10">
            <w:pPr>
              <w:wordWrap w:val="0"/>
              <w:autoSpaceDN w:val="0"/>
              <w:adjustRightInd w:val="0"/>
              <w:snapToGrid w:val="0"/>
              <w:spacing w:line="290" w:lineRule="atLeast"/>
              <w:ind w:firstLineChars="100" w:firstLine="210"/>
              <w:jc w:val="both"/>
              <w:rPr>
                <w:rFonts w:ascii="SimSun" w:eastAsia="SimSun" w:hAnsi="SimSun"/>
                <w:szCs w:val="21"/>
              </w:rPr>
            </w:pPr>
            <w:r w:rsidRPr="00877D49">
              <w:rPr>
                <w:rFonts w:ascii="SimSun" w:eastAsia="SimSun" w:hAnsi="SimSun" w:hint="eastAsia"/>
                <w:szCs w:val="21"/>
              </w:rPr>
              <w:t>报关单备注栏内应注明“海关加工贸易货物销毁处置申报表编号”。</w:t>
            </w:r>
          </w:p>
          <w:p w:rsidR="00877D49" w:rsidRPr="00877D49" w:rsidRDefault="00877D49" w:rsidP="00197E10">
            <w:pPr>
              <w:wordWrap w:val="0"/>
              <w:autoSpaceDN w:val="0"/>
              <w:adjustRightInd w:val="0"/>
              <w:snapToGrid w:val="0"/>
              <w:spacing w:line="290" w:lineRule="atLeast"/>
              <w:ind w:firstLineChars="0" w:firstLine="0"/>
              <w:jc w:val="both"/>
              <w:rPr>
                <w:rFonts w:ascii="SimSun" w:eastAsia="SimSun" w:hAnsi="SimSun"/>
                <w:szCs w:val="21"/>
              </w:rPr>
            </w:pPr>
            <w:r w:rsidRPr="00877D49">
              <w:rPr>
                <w:rFonts w:ascii="SimSun" w:eastAsia="SimSun" w:hAnsi="SimSun" w:hint="eastAsia"/>
                <w:szCs w:val="21"/>
              </w:rPr>
              <w:t>五、海关可以派员监督销毁处置加工贸易货物，企业及销毁处置单位应当给予配合。</w:t>
            </w:r>
          </w:p>
          <w:p w:rsidR="00877D49" w:rsidRPr="00877D49" w:rsidRDefault="00877D49" w:rsidP="00197E10">
            <w:pPr>
              <w:wordWrap w:val="0"/>
              <w:autoSpaceDN w:val="0"/>
              <w:adjustRightInd w:val="0"/>
              <w:snapToGrid w:val="0"/>
              <w:spacing w:line="290" w:lineRule="atLeast"/>
              <w:ind w:firstLineChars="100" w:firstLine="210"/>
              <w:jc w:val="both"/>
              <w:rPr>
                <w:rFonts w:ascii="SimSun" w:eastAsia="SimSun" w:hAnsi="SimSun"/>
                <w:szCs w:val="21"/>
              </w:rPr>
            </w:pPr>
            <w:r w:rsidRPr="00877D49">
              <w:rPr>
                <w:rFonts w:ascii="SimSun" w:eastAsia="SimSun" w:hAnsi="SimSun" w:hint="eastAsia"/>
                <w:szCs w:val="21"/>
              </w:rPr>
              <w:t>六、加工贸易企业报核时应当向海关提交《海关加工贸易货物销毁处置申报表》、处置单位出具的接收单据、《加工贸易货物销毁处置证明》（见附件3）及报关单等单证，海关按照规定办理核销手续。</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（一）企业未获得销毁处置收入的，海关凭销毁处置报关单证进行核算核销。</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（二）</w:t>
            </w:r>
            <w:r w:rsidRPr="00477C8A">
              <w:rPr>
                <w:rFonts w:ascii="SimSun" w:eastAsia="SimSun" w:hAnsi="SimSun" w:hint="eastAsia"/>
                <w:spacing w:val="4"/>
                <w:szCs w:val="21"/>
              </w:rPr>
              <w:t>企业获得销毁处置收入，且销毁处置货物为边角料、副产品的，凭《海关加工贸易货物销毁处置申报表》所列明的货物清单及报关单证进行核销。</w:t>
            </w:r>
          </w:p>
          <w:p w:rsidR="00877D49" w:rsidRPr="00877D49" w:rsidRDefault="00877D49" w:rsidP="00197E10">
            <w:pPr>
              <w:wordWrap w:val="0"/>
              <w:autoSpaceDN w:val="0"/>
              <w:adjustRightInd w:val="0"/>
              <w:snapToGrid w:val="0"/>
              <w:spacing w:line="290" w:lineRule="atLeast"/>
              <w:ind w:firstLineChars="150" w:firstLine="315"/>
              <w:jc w:val="both"/>
              <w:rPr>
                <w:rFonts w:ascii="SimSun" w:eastAsia="SimSun" w:hAnsi="SimSun"/>
                <w:szCs w:val="21"/>
              </w:rPr>
            </w:pPr>
            <w:r w:rsidRPr="00877D49">
              <w:rPr>
                <w:rFonts w:ascii="SimSun" w:eastAsia="SimSun" w:hAnsi="SimSun" w:hint="eastAsia"/>
                <w:szCs w:val="21"/>
              </w:rPr>
              <w:t>（三）企业获得销毁处置收入，且销毁处置货物为料件、残次品需按料件核扣手（账）册的，按照《海关加工贸易货物销毁处置申报表》所列明的货物清单及报关单证以料件或折料进行核算核销。</w:t>
            </w:r>
          </w:p>
          <w:p w:rsidR="00877D49" w:rsidRPr="00477C8A" w:rsidRDefault="00877D49" w:rsidP="00197E10">
            <w:pPr>
              <w:wordWrap w:val="0"/>
              <w:autoSpaceDN w:val="0"/>
              <w:adjustRightInd w:val="0"/>
              <w:snapToGrid w:val="0"/>
              <w:spacing w:line="290" w:lineRule="atLeast"/>
              <w:ind w:firstLineChars="100" w:firstLine="210"/>
              <w:jc w:val="both"/>
              <w:rPr>
                <w:rFonts w:ascii="SimSun" w:eastAsia="SimSun" w:hAnsi="SimSun"/>
                <w:spacing w:val="6"/>
                <w:szCs w:val="21"/>
              </w:rPr>
            </w:pPr>
            <w:r w:rsidRPr="00877D49">
              <w:rPr>
                <w:rFonts w:ascii="SimSun" w:eastAsia="SimSun" w:hAnsi="SimSun" w:hint="eastAsia"/>
                <w:szCs w:val="21"/>
              </w:rPr>
              <w:t>七、</w:t>
            </w:r>
            <w:r w:rsidRPr="00477C8A">
              <w:rPr>
                <w:rFonts w:ascii="SimSun" w:eastAsia="SimSun" w:hAnsi="SimSun" w:hint="eastAsia"/>
                <w:spacing w:val="6"/>
                <w:szCs w:val="21"/>
              </w:rPr>
              <w:t>企业未如实申报加工贸易货物销毁处置的，海关按照《中华人民共和</w:t>
            </w:r>
            <w:r w:rsidRPr="00477C8A">
              <w:rPr>
                <w:rFonts w:ascii="SimSun" w:eastAsia="SimSun" w:hAnsi="SimSun" w:hint="eastAsia"/>
                <w:spacing w:val="6"/>
                <w:szCs w:val="21"/>
              </w:rPr>
              <w:lastRenderedPageBreak/>
              <w:t>国海关法》和《中华人民共和国海关行政处罚实施条例》的有关规定进行处理。</w:t>
            </w:r>
          </w:p>
          <w:p w:rsidR="00877D49" w:rsidRPr="00197E10" w:rsidRDefault="00877D49" w:rsidP="00197E10">
            <w:pPr>
              <w:wordWrap w:val="0"/>
              <w:autoSpaceDN w:val="0"/>
              <w:adjustRightInd w:val="0"/>
              <w:snapToGrid w:val="0"/>
              <w:spacing w:line="290" w:lineRule="atLeast"/>
              <w:ind w:firstLineChars="100" w:firstLine="222"/>
              <w:jc w:val="both"/>
              <w:rPr>
                <w:rFonts w:ascii="SimSun" w:eastAsia="SimSun" w:hAnsi="SimSun"/>
                <w:spacing w:val="6"/>
                <w:szCs w:val="21"/>
              </w:rPr>
            </w:pPr>
            <w:r w:rsidRPr="00197E10">
              <w:rPr>
                <w:rFonts w:ascii="SimSun" w:eastAsia="SimSun" w:hAnsi="SimSun" w:hint="eastAsia"/>
                <w:spacing w:val="6"/>
                <w:szCs w:val="21"/>
              </w:rPr>
              <w:t>本公告内容自2014年5月1日起施行，海关总署公告2009年第56号同时废止。</w:t>
            </w:r>
          </w:p>
          <w:p w:rsidR="00877D49" w:rsidRPr="00877D49" w:rsidRDefault="00877D49" w:rsidP="00197E10">
            <w:pPr>
              <w:wordWrap w:val="0"/>
              <w:autoSpaceDN w:val="0"/>
              <w:adjustRightInd w:val="0"/>
              <w:snapToGrid w:val="0"/>
              <w:spacing w:line="290" w:lineRule="atLeast"/>
              <w:ind w:firstLineChars="100" w:firstLine="210"/>
              <w:jc w:val="both"/>
              <w:rPr>
                <w:rFonts w:ascii="SimSun" w:eastAsia="SimSun" w:hAnsi="SimSun"/>
                <w:szCs w:val="21"/>
              </w:rPr>
            </w:pPr>
            <w:r w:rsidRPr="00877D49">
              <w:rPr>
                <w:rFonts w:ascii="SimSun" w:eastAsia="SimSun" w:hAnsi="SimSun" w:hint="eastAsia"/>
                <w:szCs w:val="21"/>
              </w:rPr>
              <w:t>特此公告。</w:t>
            </w:r>
          </w:p>
          <w:p w:rsidR="00877D49" w:rsidRDefault="00877D49" w:rsidP="00197E10">
            <w:pPr>
              <w:wordWrap w:val="0"/>
              <w:autoSpaceDN w:val="0"/>
              <w:adjustRightInd w:val="0"/>
              <w:snapToGrid w:val="0"/>
              <w:spacing w:line="290" w:lineRule="atLeast"/>
              <w:ind w:firstLineChars="0" w:firstLine="0"/>
              <w:jc w:val="both"/>
              <w:rPr>
                <w:rFonts w:ascii="SimSun" w:hAnsi="SimSun" w:hint="eastAsia"/>
                <w:szCs w:val="21"/>
                <w:lang w:eastAsia="ko-KR"/>
              </w:rPr>
            </w:pPr>
          </w:p>
          <w:p w:rsidR="00197E10" w:rsidRPr="00197E10" w:rsidRDefault="00197E10" w:rsidP="00197E10">
            <w:pPr>
              <w:wordWrap w:val="0"/>
              <w:autoSpaceDN w:val="0"/>
              <w:adjustRightInd w:val="0"/>
              <w:snapToGrid w:val="0"/>
              <w:spacing w:line="290" w:lineRule="atLeast"/>
              <w:ind w:firstLineChars="0" w:firstLine="0"/>
              <w:jc w:val="both"/>
              <w:rPr>
                <w:rFonts w:ascii="SimSun" w:hAnsi="SimSun" w:hint="eastAsia"/>
                <w:szCs w:val="21"/>
                <w:lang w:eastAsia="ko-KR"/>
              </w:rPr>
            </w:pPr>
          </w:p>
          <w:p w:rsidR="00877D49" w:rsidRPr="00877D49" w:rsidRDefault="00877D49" w:rsidP="00197E10">
            <w:pPr>
              <w:wordWrap w:val="0"/>
              <w:autoSpaceDN w:val="0"/>
              <w:adjustRightInd w:val="0"/>
              <w:snapToGrid w:val="0"/>
              <w:spacing w:line="290" w:lineRule="atLeast"/>
              <w:ind w:firstLine="420"/>
              <w:jc w:val="both"/>
              <w:rPr>
                <w:rFonts w:ascii="SimSun" w:eastAsia="SimSun" w:hAnsi="SimSun"/>
                <w:szCs w:val="21"/>
              </w:rPr>
            </w:pPr>
            <w:r w:rsidRPr="00877D49">
              <w:rPr>
                <w:rFonts w:ascii="SimSun" w:eastAsia="SimSun" w:hAnsi="SimSun" w:hint="eastAsia"/>
                <w:szCs w:val="21"/>
              </w:rPr>
              <w:t>附件：1.海关加工贸易货物销毁处置申报表（销毁处置后有收入）</w:t>
            </w:r>
          </w:p>
          <w:p w:rsidR="00877D49" w:rsidRPr="00877D49" w:rsidRDefault="000367B4" w:rsidP="00197E10">
            <w:pPr>
              <w:wordWrap w:val="0"/>
              <w:autoSpaceDN w:val="0"/>
              <w:adjustRightInd w:val="0"/>
              <w:snapToGrid w:val="0"/>
              <w:spacing w:line="290" w:lineRule="atLeast"/>
              <w:ind w:firstLineChars="164" w:firstLine="344"/>
              <w:jc w:val="both"/>
              <w:rPr>
                <w:rFonts w:ascii="SimSun" w:eastAsia="SimSun" w:hAnsi="SimSun"/>
                <w:szCs w:val="21"/>
              </w:rPr>
            </w:pPr>
            <w:hyperlink r:id="rId9" w:history="1">
              <w:r w:rsidR="00877D49" w:rsidRPr="00877D49">
                <w:rPr>
                  <w:rStyle w:val="a6"/>
                  <w:rFonts w:ascii="SimSun" w:eastAsia="SimSun" w:hAnsi="SimSun" w:hint="eastAsia"/>
                  <w:szCs w:val="21"/>
                </w:rPr>
                <w:t>http://www.customs.gov.cn/Portals/0/2013gg/14公告33号fj1.doc</w:t>
              </w:r>
            </w:hyperlink>
          </w:p>
          <w:p w:rsidR="00877D49" w:rsidRPr="00877D49" w:rsidRDefault="00877D49" w:rsidP="00197E10">
            <w:pPr>
              <w:wordWrap w:val="0"/>
              <w:autoSpaceDN w:val="0"/>
              <w:adjustRightInd w:val="0"/>
              <w:snapToGrid w:val="0"/>
              <w:spacing w:line="290" w:lineRule="atLeast"/>
              <w:ind w:firstLineChars="0" w:firstLine="0"/>
              <w:jc w:val="both"/>
              <w:rPr>
                <w:rFonts w:ascii="SimSun" w:eastAsia="SimSun" w:hAnsi="SimSun"/>
                <w:szCs w:val="21"/>
              </w:rPr>
            </w:pPr>
            <w:r w:rsidRPr="00877D49">
              <w:rPr>
                <w:rFonts w:ascii="SimSun" w:eastAsia="SimSun" w:hAnsi="SimSun" w:hint="eastAsia"/>
                <w:szCs w:val="21"/>
              </w:rPr>
              <w:t>2.海关加工贸易货物销毁处置申报表（销毁处置后无收入）</w:t>
            </w:r>
          </w:p>
          <w:p w:rsidR="00877D49" w:rsidRPr="00877D49" w:rsidRDefault="000367B4" w:rsidP="00197E10">
            <w:pPr>
              <w:wordWrap w:val="0"/>
              <w:autoSpaceDN w:val="0"/>
              <w:adjustRightInd w:val="0"/>
              <w:snapToGrid w:val="0"/>
              <w:spacing w:line="290" w:lineRule="atLeast"/>
              <w:ind w:firstLineChars="164" w:firstLine="344"/>
              <w:jc w:val="both"/>
              <w:rPr>
                <w:rFonts w:ascii="SimSun" w:eastAsia="SimSun" w:hAnsi="SimSun"/>
                <w:szCs w:val="21"/>
              </w:rPr>
            </w:pPr>
            <w:hyperlink r:id="rId10" w:history="1">
              <w:r w:rsidR="00877D49" w:rsidRPr="00877D49">
                <w:rPr>
                  <w:rStyle w:val="a6"/>
                  <w:rFonts w:ascii="SimSun" w:eastAsia="SimSun" w:hAnsi="SimSun" w:hint="eastAsia"/>
                  <w:szCs w:val="21"/>
                </w:rPr>
                <w:t>http://www.customs.gov.cn/Portals/0/2013gg/14公告33号fj2.doc</w:t>
              </w:r>
            </w:hyperlink>
          </w:p>
          <w:p w:rsidR="00877D49" w:rsidRPr="00877D49" w:rsidRDefault="00877D49" w:rsidP="00197E10">
            <w:pPr>
              <w:wordWrap w:val="0"/>
              <w:autoSpaceDN w:val="0"/>
              <w:adjustRightInd w:val="0"/>
              <w:snapToGrid w:val="0"/>
              <w:spacing w:line="290" w:lineRule="atLeast"/>
              <w:ind w:firstLineChars="0" w:firstLine="0"/>
              <w:jc w:val="both"/>
              <w:rPr>
                <w:rFonts w:ascii="SimSun" w:eastAsia="SimSun" w:hAnsi="SimSun"/>
                <w:szCs w:val="21"/>
              </w:rPr>
            </w:pPr>
            <w:r w:rsidRPr="00877D49">
              <w:rPr>
                <w:rFonts w:ascii="SimSun" w:eastAsia="SimSun" w:hAnsi="SimSun" w:hint="eastAsia"/>
                <w:szCs w:val="21"/>
              </w:rPr>
              <w:t>3.加工贸易货物销毁处置证明</w:t>
            </w:r>
          </w:p>
          <w:p w:rsidR="00877D49" w:rsidRPr="00877D49" w:rsidRDefault="000367B4" w:rsidP="00197E10">
            <w:pPr>
              <w:wordWrap w:val="0"/>
              <w:autoSpaceDN w:val="0"/>
              <w:adjustRightInd w:val="0"/>
              <w:snapToGrid w:val="0"/>
              <w:spacing w:line="290" w:lineRule="atLeast"/>
              <w:ind w:firstLineChars="164" w:firstLine="344"/>
              <w:jc w:val="both"/>
              <w:rPr>
                <w:rFonts w:ascii="SimSun" w:eastAsia="SimSun" w:hAnsi="SimSun"/>
                <w:szCs w:val="21"/>
              </w:rPr>
            </w:pPr>
            <w:hyperlink r:id="rId11" w:history="1">
              <w:r w:rsidR="00877D49" w:rsidRPr="00877D49">
                <w:rPr>
                  <w:rStyle w:val="a6"/>
                  <w:rFonts w:ascii="SimSun" w:eastAsia="SimSun" w:hAnsi="SimSun" w:hint="eastAsia"/>
                  <w:szCs w:val="21"/>
                </w:rPr>
                <w:t>http://www.customs.gov.cn/Portals/0/2013gg/14公告33号fj3.doc</w:t>
              </w:r>
            </w:hyperlink>
          </w:p>
          <w:p w:rsidR="00877D49" w:rsidRDefault="00877D49" w:rsidP="00197E10">
            <w:pPr>
              <w:wordWrap w:val="0"/>
              <w:autoSpaceDN w:val="0"/>
              <w:adjustRightInd w:val="0"/>
              <w:snapToGrid w:val="0"/>
              <w:spacing w:line="290" w:lineRule="atLeast"/>
              <w:ind w:firstLineChars="600" w:firstLine="1260"/>
              <w:jc w:val="both"/>
              <w:rPr>
                <w:rFonts w:ascii="SimSun" w:hAnsi="SimSun"/>
                <w:szCs w:val="21"/>
                <w:lang w:eastAsia="ko-KR"/>
              </w:rPr>
            </w:pPr>
          </w:p>
          <w:p w:rsidR="00477C8A" w:rsidRDefault="00477C8A" w:rsidP="00197E10">
            <w:pPr>
              <w:wordWrap w:val="0"/>
              <w:autoSpaceDN w:val="0"/>
              <w:adjustRightInd w:val="0"/>
              <w:snapToGrid w:val="0"/>
              <w:spacing w:line="290" w:lineRule="atLeast"/>
              <w:ind w:firstLineChars="600" w:firstLine="1260"/>
              <w:jc w:val="both"/>
              <w:rPr>
                <w:rFonts w:ascii="SimSun" w:hAnsi="SimSun" w:hint="eastAsia"/>
                <w:szCs w:val="21"/>
                <w:lang w:eastAsia="ko-KR"/>
              </w:rPr>
            </w:pPr>
          </w:p>
          <w:p w:rsidR="00197E10" w:rsidRPr="00477C8A" w:rsidRDefault="00197E10" w:rsidP="00197E10">
            <w:pPr>
              <w:wordWrap w:val="0"/>
              <w:autoSpaceDN w:val="0"/>
              <w:adjustRightInd w:val="0"/>
              <w:snapToGrid w:val="0"/>
              <w:spacing w:line="290" w:lineRule="atLeast"/>
              <w:ind w:firstLineChars="600" w:firstLine="1260"/>
              <w:jc w:val="both"/>
              <w:rPr>
                <w:rFonts w:ascii="SimSun" w:hAnsi="SimSun"/>
                <w:szCs w:val="21"/>
                <w:lang w:eastAsia="ko-KR"/>
              </w:rPr>
            </w:pPr>
          </w:p>
          <w:p w:rsidR="00877D49" w:rsidRPr="00877D49" w:rsidRDefault="00877D49" w:rsidP="00197E10">
            <w:pPr>
              <w:wordWrap w:val="0"/>
              <w:autoSpaceDN w:val="0"/>
              <w:adjustRightInd w:val="0"/>
              <w:snapToGrid w:val="0"/>
              <w:spacing w:line="290" w:lineRule="atLeast"/>
              <w:ind w:firstLineChars="0" w:firstLine="0"/>
              <w:jc w:val="right"/>
              <w:rPr>
                <w:rFonts w:ascii="SimSun" w:eastAsia="SimSun" w:hAnsi="SimSun"/>
                <w:szCs w:val="21"/>
              </w:rPr>
            </w:pPr>
            <w:r w:rsidRPr="00877D49">
              <w:rPr>
                <w:rFonts w:ascii="SimSun" w:eastAsia="SimSun" w:hAnsi="SimSun" w:hint="eastAsia"/>
                <w:szCs w:val="21"/>
              </w:rPr>
              <w:t>海关总署</w:t>
            </w:r>
          </w:p>
          <w:p w:rsidR="00877D49" w:rsidRPr="00877D49" w:rsidRDefault="00877D49" w:rsidP="00197E10">
            <w:pPr>
              <w:wordWrap w:val="0"/>
              <w:autoSpaceDN w:val="0"/>
              <w:adjustRightInd w:val="0"/>
              <w:snapToGrid w:val="0"/>
              <w:spacing w:line="290" w:lineRule="atLeast"/>
              <w:ind w:firstLineChars="0" w:firstLine="0"/>
              <w:jc w:val="right"/>
              <w:rPr>
                <w:rFonts w:ascii="SimSun" w:eastAsia="SimSun" w:hAnsi="SimSun"/>
                <w:szCs w:val="21"/>
              </w:rPr>
            </w:pPr>
            <w:r w:rsidRPr="00877D49">
              <w:rPr>
                <w:rFonts w:ascii="SimSun" w:eastAsia="SimSun" w:hAnsi="SimSun" w:hint="eastAsia"/>
                <w:szCs w:val="21"/>
              </w:rPr>
              <w:t>2014年4月26日</w:t>
            </w:r>
          </w:p>
          <w:p w:rsidR="00F67646" w:rsidRPr="00877D49" w:rsidRDefault="00F67646" w:rsidP="00197E10">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AF7" w:rsidRDefault="00C34AF7" w:rsidP="00E77709">
      <w:pPr>
        <w:spacing w:line="240" w:lineRule="auto"/>
        <w:ind w:firstLine="420"/>
      </w:pPr>
      <w:r>
        <w:separator/>
      </w:r>
    </w:p>
  </w:endnote>
  <w:endnote w:type="continuationSeparator" w:id="1">
    <w:p w:rsidR="00C34AF7" w:rsidRDefault="00C34AF7"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AF7" w:rsidRDefault="00C34AF7" w:rsidP="00E77709">
      <w:pPr>
        <w:spacing w:line="240" w:lineRule="auto"/>
        <w:ind w:firstLine="420"/>
      </w:pPr>
      <w:r>
        <w:separator/>
      </w:r>
    </w:p>
  </w:footnote>
  <w:footnote w:type="continuationSeparator" w:id="1">
    <w:p w:rsidR="00C34AF7" w:rsidRDefault="00C34AF7"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367B4"/>
    <w:rsid w:val="000570A4"/>
    <w:rsid w:val="00077007"/>
    <w:rsid w:val="00197E10"/>
    <w:rsid w:val="00300EE7"/>
    <w:rsid w:val="00317664"/>
    <w:rsid w:val="003E5EAE"/>
    <w:rsid w:val="00477C8A"/>
    <w:rsid w:val="004C7A5C"/>
    <w:rsid w:val="00711B01"/>
    <w:rsid w:val="007B6328"/>
    <w:rsid w:val="00877D49"/>
    <w:rsid w:val="009B47F6"/>
    <w:rsid w:val="00B77A92"/>
    <w:rsid w:val="00C34AF7"/>
    <w:rsid w:val="00C737E9"/>
    <w:rsid w:val="00D05A72"/>
    <w:rsid w:val="00D451AA"/>
    <w:rsid w:val="00D71B0B"/>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ortals/0/2013gg/14&#20844;&#21578;33&#21495;fj3.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stoms.gov.cn/Portals/0/2013gg/14&#20844;&#21578;33&#21495;fj2.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customs.gov.cn/Portals/0/2013gg/14&#20844;&#21578;33&#21495;fj1.doc" TargetMode="External"/><Relationship Id="rId11" Type="http://schemas.openxmlformats.org/officeDocument/2006/relationships/hyperlink" Target="http://www.customs.gov.cn/Portals/0/2013gg/14&#20844;&#21578;33&#21495;fj3.doc"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customs.gov.cn/Portals/0/2013gg/14&#20844;&#21578;33&#21495;fj2.do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ustoms.gov.cn/Portals/0/2013gg/14&#20844;&#21578;33&#21495;fj1.doc"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656</Words>
  <Characters>3745</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8</cp:revision>
  <dcterms:created xsi:type="dcterms:W3CDTF">2014-05-22T01:25:00Z</dcterms:created>
  <dcterms:modified xsi:type="dcterms:W3CDTF">2014-05-22T02:03:00Z</dcterms:modified>
</cp:coreProperties>
</file>